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D05" w:rsidRDefault="006F3D05" w:rsidP="006F3D05">
      <w:pPr>
        <w:rPr>
          <w:rFonts w:ascii="Times New Roman" w:hAnsi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/>
          <w:b/>
          <w:color w:val="FF0000"/>
          <w:sz w:val="28"/>
          <w:szCs w:val="28"/>
          <w:u w:val="single"/>
        </w:rPr>
        <w:t>Справочный материал к вопросу № 2 повестки:</w:t>
      </w:r>
    </w:p>
    <w:p w:rsidR="006F3D05" w:rsidRDefault="006F3D05" w:rsidP="006F3D05">
      <w:pPr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Открытие специального счета в качестве способа формирования фонда капитального ремонта в Банке ВТБ (ПАО) и перевода денежных средств ТСЖ, находящихся на специальном счете фонда капитального ремонта из ПАО «</w:t>
      </w:r>
      <w:proofErr w:type="spellStart"/>
      <w:r>
        <w:rPr>
          <w:rFonts w:ascii="Times New Roman" w:hAnsi="Times New Roman"/>
          <w:b/>
          <w:color w:val="FF0000"/>
          <w:sz w:val="24"/>
          <w:szCs w:val="24"/>
        </w:rPr>
        <w:t>МИнБанк</w:t>
      </w:r>
      <w:proofErr w:type="spellEnd"/>
      <w:r>
        <w:rPr>
          <w:rFonts w:ascii="Times New Roman" w:hAnsi="Times New Roman"/>
          <w:b/>
          <w:color w:val="FF0000"/>
          <w:sz w:val="24"/>
          <w:szCs w:val="24"/>
        </w:rPr>
        <w:t xml:space="preserve">», находящегося под санацией ЦБ </w:t>
      </w:r>
      <w:proofErr w:type="gramStart"/>
      <w:r>
        <w:rPr>
          <w:rFonts w:ascii="Times New Roman" w:hAnsi="Times New Roman"/>
          <w:b/>
          <w:color w:val="FF0000"/>
          <w:sz w:val="24"/>
          <w:szCs w:val="24"/>
        </w:rPr>
        <w:t>РФ,  в</w:t>
      </w:r>
      <w:proofErr w:type="gramEnd"/>
      <w:r>
        <w:rPr>
          <w:rFonts w:ascii="Times New Roman" w:hAnsi="Times New Roman"/>
          <w:b/>
          <w:color w:val="FF0000"/>
          <w:sz w:val="24"/>
          <w:szCs w:val="24"/>
        </w:rPr>
        <w:t xml:space="preserve"> Банк ВТБ.</w:t>
      </w:r>
    </w:p>
    <w:p w:rsidR="006F3D05" w:rsidRDefault="006F3D05" w:rsidP="006F3D0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ТСЖ «Коломенская усадьба» является собственником специального счета, открытого в ПАО «</w:t>
      </w:r>
      <w:proofErr w:type="spellStart"/>
      <w:r>
        <w:rPr>
          <w:rFonts w:ascii="Times New Roman" w:hAnsi="Times New Roman"/>
          <w:sz w:val="24"/>
          <w:szCs w:val="24"/>
        </w:rPr>
        <w:t>МИнБанк</w:t>
      </w:r>
      <w:proofErr w:type="spellEnd"/>
      <w:r>
        <w:rPr>
          <w:rFonts w:ascii="Times New Roman" w:hAnsi="Times New Roman"/>
          <w:sz w:val="24"/>
          <w:szCs w:val="24"/>
        </w:rPr>
        <w:t>» г. Москвы для размещения средств поступающих на капитальный ремонт многоквартирного дома по решению Общего собрания собственников помещений многоквартирного дома по адресу: 115487, г. Москва, проспект Андропова дом 42, корпус 1. (Протокол Общего собрания собственников помещений от 25 января 2016 года)</w:t>
      </w:r>
    </w:p>
    <w:p w:rsidR="006F3D05" w:rsidRDefault="006F3D05" w:rsidP="006F3D05">
      <w:pPr>
        <w:pStyle w:val="a3"/>
        <w:shd w:val="clear" w:color="auto" w:fill="FFFFFF"/>
        <w:jc w:val="both"/>
        <w:textAlignment w:val="baseline"/>
        <w:rPr>
          <w:color w:val="222222"/>
        </w:rPr>
      </w:pPr>
      <w:r>
        <w:rPr>
          <w:color w:val="222222"/>
        </w:rPr>
        <w:t xml:space="preserve">         В соответствии с частью </w:t>
      </w:r>
      <w:proofErr w:type="gramStart"/>
      <w:r>
        <w:rPr>
          <w:color w:val="222222"/>
        </w:rPr>
        <w:t>2  статьи</w:t>
      </w:r>
      <w:proofErr w:type="gramEnd"/>
      <w:r>
        <w:rPr>
          <w:color w:val="222222"/>
        </w:rPr>
        <w:t xml:space="preserve"> 176 Жилищного кодекса Российской Федерации (ЖК РФ) владелец специального счета обязан осуществлять контроль за соответствием российской кредитной организации, в которой открыт специальный счет, требованиям установленным Правительством Российской Федерации.</w:t>
      </w:r>
    </w:p>
    <w:p w:rsidR="006F3D05" w:rsidRDefault="006F3D05" w:rsidP="006F3D05">
      <w:pPr>
        <w:pStyle w:val="a3"/>
        <w:shd w:val="clear" w:color="auto" w:fill="FFFFFF"/>
        <w:jc w:val="both"/>
        <w:textAlignment w:val="baseline"/>
        <w:rPr>
          <w:color w:val="222222"/>
        </w:rPr>
      </w:pPr>
      <w:r>
        <w:rPr>
          <w:color w:val="222222"/>
        </w:rPr>
        <w:t xml:space="preserve">          Центральный Банк РФ в январе 2019 года объявил о </w:t>
      </w:r>
      <w:r>
        <w:rPr>
          <w:color w:val="FF0000"/>
        </w:rPr>
        <w:t xml:space="preserve">санации ПАО </w:t>
      </w:r>
      <w:proofErr w:type="spellStart"/>
      <w:r>
        <w:rPr>
          <w:color w:val="FF0000"/>
        </w:rPr>
        <w:t>МИнБанка</w:t>
      </w:r>
      <w:proofErr w:type="spellEnd"/>
      <w:r>
        <w:rPr>
          <w:color w:val="FF0000"/>
        </w:rPr>
        <w:t xml:space="preserve"> (Московского индустриального банка).</w:t>
      </w:r>
      <w:r>
        <w:rPr>
          <w:color w:val="222222"/>
        </w:rPr>
        <w:t xml:space="preserve"> Решение о санации было принято «</w:t>
      </w:r>
      <w:r>
        <w:rPr>
          <w:b/>
          <w:color w:val="FF0000"/>
        </w:rPr>
        <w:t>в связи с неспособностью банка самостоятельно преодолеть финансовые трудности, с которыми он сталкивался в последние несколько лет</w:t>
      </w:r>
      <w:r>
        <w:rPr>
          <w:color w:val="222222"/>
        </w:rPr>
        <w:t xml:space="preserve">». Как отмечает ЦБ, проблемы банка были вызваны его «глубокой вовлеченностью» в финансирование «неэффективных инвестиционных проектов в области строительства, промышленности и операций с недвижимостью». Значительная часть активов Московского Индустриального банка </w:t>
      </w:r>
      <w:r>
        <w:rPr>
          <w:b/>
          <w:color w:val="FF0000"/>
        </w:rPr>
        <w:t xml:space="preserve">перестала приносить доход и утратила ликвидность. </w:t>
      </w:r>
      <w:r>
        <w:rPr>
          <w:color w:val="222222"/>
        </w:rPr>
        <w:t xml:space="preserve">Обесценение активов привело к резкому снижению капитала банка и нарушению предельных значений обязательных нормативов.  </w:t>
      </w:r>
    </w:p>
    <w:p w:rsidR="006F3D05" w:rsidRDefault="006F3D05" w:rsidP="006F3D05">
      <w:pPr>
        <w:pStyle w:val="a3"/>
        <w:shd w:val="clear" w:color="auto" w:fill="FFFFFF"/>
        <w:jc w:val="both"/>
        <w:textAlignment w:val="baseline"/>
        <w:rPr>
          <w:color w:val="222222"/>
        </w:rPr>
      </w:pPr>
      <w:r>
        <w:rPr>
          <w:color w:val="222222"/>
        </w:rPr>
        <w:t xml:space="preserve">         В январе 2019 в ТСЖ «Коломенская усадьба» поступило официальное письмо Главы Управы района </w:t>
      </w:r>
      <w:proofErr w:type="spellStart"/>
      <w:r>
        <w:rPr>
          <w:color w:val="222222"/>
        </w:rPr>
        <w:t>Нагатино</w:t>
      </w:r>
      <w:proofErr w:type="spellEnd"/>
      <w:r>
        <w:rPr>
          <w:color w:val="222222"/>
        </w:rPr>
        <w:t xml:space="preserve">-Садовники (прилагается), с информацией о кредитных организациях, соответствующих рекомендациям  Центрального Банка РФ и необходимости принятия решения владельцами специальных счетов в выборе иной российской кредитной организации.                                                                                                                                                                               По данным Центрального Банка Российской Федерации, соответствующими требованиям по размещению специальных счетов являются: </w:t>
      </w:r>
      <w:r>
        <w:rPr>
          <w:b/>
          <w:color w:val="222222"/>
        </w:rPr>
        <w:t>АО Банк Газпромбанк, ПАО Банк ВТБ, АО «АЛЬФА-БАНК», ПАО Сбербанк, ПАО Банк «ФК Открытие», АО «</w:t>
      </w:r>
      <w:proofErr w:type="spellStart"/>
      <w:r>
        <w:rPr>
          <w:b/>
          <w:color w:val="222222"/>
        </w:rPr>
        <w:t>Россельхозбанк</w:t>
      </w:r>
      <w:proofErr w:type="spellEnd"/>
      <w:r>
        <w:rPr>
          <w:b/>
          <w:color w:val="222222"/>
        </w:rPr>
        <w:t>».</w:t>
      </w:r>
      <w:r>
        <w:rPr>
          <w:color w:val="222222"/>
        </w:rPr>
        <w:t xml:space="preserve">                                                                                                                    </w:t>
      </w:r>
      <w:r>
        <w:rPr>
          <w:b/>
          <w:color w:val="222222"/>
        </w:rPr>
        <w:t xml:space="preserve">  </w:t>
      </w:r>
      <w:r>
        <w:rPr>
          <w:color w:val="222222"/>
        </w:rPr>
        <w:t xml:space="preserve">    </w:t>
      </w:r>
    </w:p>
    <w:p w:rsidR="006F3D05" w:rsidRDefault="006F3D05" w:rsidP="006F3D05">
      <w:pPr>
        <w:pStyle w:val="a3"/>
        <w:shd w:val="clear" w:color="auto" w:fill="FFFFFF"/>
        <w:jc w:val="both"/>
        <w:textAlignment w:val="baseline"/>
        <w:rPr>
          <w:color w:val="222222"/>
        </w:rPr>
      </w:pPr>
      <w:r>
        <w:rPr>
          <w:color w:val="222222"/>
        </w:rPr>
        <w:t xml:space="preserve">        На основании полученной </w:t>
      </w:r>
      <w:proofErr w:type="gramStart"/>
      <w:r>
        <w:rPr>
          <w:color w:val="222222"/>
        </w:rPr>
        <w:t>информации,  Правлением</w:t>
      </w:r>
      <w:proofErr w:type="gramEnd"/>
      <w:r>
        <w:rPr>
          <w:color w:val="222222"/>
        </w:rPr>
        <w:t xml:space="preserve"> ТСЖ «Коломенская усадьба» проведен анализ предложенных ЦБ РФ банков.  По состоянию активов, условиям открытия, размещения и капитализации специальных счетов </w:t>
      </w:r>
      <w:r>
        <w:rPr>
          <w:b/>
          <w:color w:val="222222"/>
          <w:u w:val="single"/>
        </w:rPr>
        <w:t>ПРЕДЛАГАЕТСЯ</w:t>
      </w:r>
      <w:r>
        <w:rPr>
          <w:b/>
          <w:color w:val="222222"/>
        </w:rPr>
        <w:t>:</w:t>
      </w:r>
      <w:r>
        <w:rPr>
          <w:color w:val="222222"/>
        </w:rPr>
        <w:t xml:space="preserve"> </w:t>
      </w:r>
    </w:p>
    <w:p w:rsidR="006F3D05" w:rsidRDefault="006F3D05" w:rsidP="006F3D05">
      <w:pPr>
        <w:pStyle w:val="a3"/>
        <w:shd w:val="clear" w:color="auto" w:fill="FFFFFF"/>
        <w:jc w:val="both"/>
        <w:textAlignment w:val="baseline"/>
        <w:rPr>
          <w:b/>
          <w:color w:val="222222"/>
        </w:rPr>
      </w:pPr>
      <w:r>
        <w:rPr>
          <w:color w:val="222222"/>
        </w:rPr>
        <w:t xml:space="preserve">- </w:t>
      </w:r>
      <w:r>
        <w:rPr>
          <w:b/>
          <w:color w:val="222222"/>
        </w:rPr>
        <w:t xml:space="preserve">Закрыть Специальный счет ТСЖ «Коломенская усадьба» в ПАО </w:t>
      </w:r>
      <w:proofErr w:type="spellStart"/>
      <w:r>
        <w:rPr>
          <w:b/>
          <w:color w:val="222222"/>
        </w:rPr>
        <w:t>МИнБанк</w:t>
      </w:r>
      <w:proofErr w:type="spellEnd"/>
      <w:r>
        <w:rPr>
          <w:b/>
          <w:color w:val="222222"/>
        </w:rPr>
        <w:t xml:space="preserve">. </w:t>
      </w:r>
    </w:p>
    <w:p w:rsidR="006F3D05" w:rsidRDefault="006F3D05" w:rsidP="006F3D05">
      <w:pPr>
        <w:pStyle w:val="a3"/>
        <w:shd w:val="clear" w:color="auto" w:fill="FFFFFF"/>
        <w:jc w:val="both"/>
        <w:textAlignment w:val="baseline"/>
        <w:rPr>
          <w:b/>
          <w:color w:val="222222"/>
        </w:rPr>
      </w:pPr>
      <w:r>
        <w:rPr>
          <w:color w:val="222222"/>
        </w:rPr>
        <w:t>-</w:t>
      </w:r>
      <w:r>
        <w:rPr>
          <w:b/>
          <w:color w:val="222222"/>
        </w:rPr>
        <w:t xml:space="preserve"> Открыть специальный счет </w:t>
      </w:r>
      <w:proofErr w:type="gramStart"/>
      <w:r>
        <w:rPr>
          <w:b/>
          <w:color w:val="222222"/>
        </w:rPr>
        <w:t>в  ПАО</w:t>
      </w:r>
      <w:proofErr w:type="gramEnd"/>
      <w:r>
        <w:rPr>
          <w:b/>
          <w:color w:val="222222"/>
        </w:rPr>
        <w:t xml:space="preserve"> Банк ВТБ ( ПАО Банк ВТБ                                   г. Москва, Генеральная лицензия Банка России на осуществление банковских операций № 1000 )</w:t>
      </w:r>
    </w:p>
    <w:p w:rsidR="006F3D05" w:rsidRDefault="006F3D05" w:rsidP="006F3D05">
      <w:pPr>
        <w:pStyle w:val="a3"/>
        <w:shd w:val="clear" w:color="auto" w:fill="FFFFFF"/>
        <w:jc w:val="both"/>
        <w:textAlignment w:val="baseline"/>
        <w:rPr>
          <w:color w:val="222222"/>
        </w:rPr>
      </w:pPr>
    </w:p>
    <w:p w:rsidR="006F3D05" w:rsidRDefault="006F3D05" w:rsidP="006F3D05">
      <w:pPr>
        <w:pStyle w:val="a3"/>
        <w:shd w:val="clear" w:color="auto" w:fill="FFFFFF"/>
        <w:jc w:val="both"/>
        <w:textAlignment w:val="baseline"/>
        <w:rPr>
          <w:color w:val="222222"/>
        </w:rPr>
      </w:pPr>
      <w:bookmarkStart w:id="0" w:name="_GoBack"/>
      <w:bookmarkEnd w:id="0"/>
    </w:p>
    <w:sectPr w:rsidR="006F3D05" w:rsidSect="00A83A54">
      <w:pgSz w:w="11907" w:h="16840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D05"/>
    <w:rsid w:val="006F3D05"/>
    <w:rsid w:val="007B15E6"/>
    <w:rsid w:val="00A83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8E72BA-A84D-4A6D-A6C8-400F6E8F3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D05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3D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5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458</Words>
  <Characters>2617</Characters>
  <Application>Microsoft Office Word</Application>
  <DocSecurity>0</DocSecurity>
  <Lines>21</Lines>
  <Paragraphs>6</Paragraphs>
  <ScaleCrop>false</ScaleCrop>
  <Company/>
  <LinksUpToDate>false</LinksUpToDate>
  <CharactersWithSpaces>3069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ТСЖ ТСЖ</dc:creator>
  <cp:keywords/>
  <dc:description/>
  <cp:lastModifiedBy>ТСЖ ТСЖ</cp:lastModifiedBy>
  <cp:revision>2</cp:revision>
  <dcterms:created xsi:type="dcterms:W3CDTF">2019-08-23T11:00:00Z</dcterms:created>
  <dcterms:modified xsi:type="dcterms:W3CDTF">2019-08-23T11:01:00Z</dcterms:modified>
</cp:coreProperties>
</file>